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14F30" w14:textId="77777777" w:rsidR="00F75810" w:rsidRDefault="00F75810" w:rsidP="00DD6B4C"/>
    <w:p w14:paraId="3E943C48" w14:textId="09F2D9CD" w:rsidR="00DD6B4C" w:rsidRDefault="00210AB4" w:rsidP="00DD6B4C">
      <w:r>
        <w:t>January</w:t>
      </w:r>
      <w:r w:rsidR="004D5729">
        <w:t xml:space="preserve"> </w:t>
      </w:r>
      <w:r>
        <w:t>14</w:t>
      </w:r>
      <w:r w:rsidR="00A824DE">
        <w:t>, 20</w:t>
      </w:r>
      <w:r w:rsidR="00C425A7">
        <w:t>2</w:t>
      </w:r>
      <w:r>
        <w:t>1</w:t>
      </w:r>
    </w:p>
    <w:p w14:paraId="57D9789C" w14:textId="77777777" w:rsidR="00DD6B4C" w:rsidRDefault="00DD6B4C" w:rsidP="004B66B3">
      <w:pPr>
        <w:spacing w:line="240" w:lineRule="auto"/>
      </w:pPr>
      <w:r>
        <w:t>To: Cooperative Weed Management Areas and Counties</w:t>
      </w:r>
    </w:p>
    <w:p w14:paraId="4CF4EC70" w14:textId="2CB4E983" w:rsidR="00196B38" w:rsidRDefault="00074AB5" w:rsidP="004B66B3">
      <w:pPr>
        <w:spacing w:line="240" w:lineRule="auto"/>
        <w:rPr>
          <w:b/>
        </w:rPr>
      </w:pPr>
      <w:r>
        <w:t>The Utah Weed Supervisors Association (UWSA) is now accepting Noxious Weed Control</w:t>
      </w:r>
      <w:r w:rsidR="00FC4003">
        <w:t xml:space="preserve"> Grant applications for the 20</w:t>
      </w:r>
      <w:r w:rsidR="00C425A7">
        <w:t>2</w:t>
      </w:r>
      <w:r w:rsidR="00210AB4">
        <w:t>1</w:t>
      </w:r>
      <w:r>
        <w:t xml:space="preserve"> season.</w:t>
      </w:r>
      <w:r w:rsidR="0021133D">
        <w:t xml:space="preserve"> </w:t>
      </w:r>
      <w:r w:rsidR="0021133D" w:rsidRPr="00570550">
        <w:rPr>
          <w:b/>
        </w:rPr>
        <w:t>The theme of</w:t>
      </w:r>
      <w:r w:rsidR="00B17D5B">
        <w:rPr>
          <w:b/>
        </w:rPr>
        <w:t xml:space="preserve"> the 20</w:t>
      </w:r>
      <w:r w:rsidR="00C425A7">
        <w:rPr>
          <w:b/>
        </w:rPr>
        <w:t>2</w:t>
      </w:r>
      <w:r w:rsidR="00210AB4">
        <w:rPr>
          <w:b/>
        </w:rPr>
        <w:t>1</w:t>
      </w:r>
      <w:r w:rsidR="00196B38">
        <w:rPr>
          <w:b/>
        </w:rPr>
        <w:t xml:space="preserve"> sub-grant program</w:t>
      </w:r>
      <w:r w:rsidR="0021133D" w:rsidRPr="00570550">
        <w:rPr>
          <w:b/>
        </w:rPr>
        <w:t xml:space="preserve"> is to use the</w:t>
      </w:r>
      <w:r w:rsidR="00196B38">
        <w:rPr>
          <w:b/>
        </w:rPr>
        <w:t xml:space="preserve"> current</w:t>
      </w:r>
      <w:r w:rsidR="0021133D" w:rsidRPr="00570550">
        <w:rPr>
          <w:b/>
        </w:rPr>
        <w:t xml:space="preserve"> focus areas and</w:t>
      </w:r>
      <w:r w:rsidR="00196B38">
        <w:rPr>
          <w:b/>
        </w:rPr>
        <w:t xml:space="preserve"> </w:t>
      </w:r>
      <w:proofErr w:type="spellStart"/>
      <w:r w:rsidR="00196B38">
        <w:rPr>
          <w:b/>
        </w:rPr>
        <w:t>EDDMaps</w:t>
      </w:r>
      <w:proofErr w:type="spellEnd"/>
      <w:r w:rsidR="0021133D" w:rsidRPr="00570550">
        <w:rPr>
          <w:b/>
        </w:rPr>
        <w:t xml:space="preserve"> weed poin</w:t>
      </w:r>
      <w:r w:rsidR="00196B38">
        <w:rPr>
          <w:b/>
        </w:rPr>
        <w:t>ts within our project areas</w:t>
      </w:r>
      <w:r w:rsidR="0021133D" w:rsidRPr="00570550">
        <w:rPr>
          <w:b/>
        </w:rPr>
        <w:t>.</w:t>
      </w:r>
      <w:r w:rsidR="00196B38">
        <w:rPr>
          <w:b/>
        </w:rPr>
        <w:t xml:space="preserve"> The USFS is pleased with our program and mentioned that Utah’s mapping achievements have set the standards for other states to follow. </w:t>
      </w:r>
      <w:r w:rsidR="0021133D" w:rsidRPr="00570550">
        <w:rPr>
          <w:b/>
        </w:rPr>
        <w:t xml:space="preserve"> </w:t>
      </w:r>
    </w:p>
    <w:p w14:paraId="6B1F5083" w14:textId="77777777" w:rsidR="00074AB5" w:rsidRDefault="00074AB5" w:rsidP="004B66B3">
      <w:pPr>
        <w:spacing w:line="240" w:lineRule="auto"/>
      </w:pPr>
      <w:r w:rsidRPr="00DD6B4C">
        <w:rPr>
          <w:b/>
        </w:rPr>
        <w:t>Eligible Organizations:</w:t>
      </w:r>
      <w:r>
        <w:t xml:space="preserve">  Counties and Cooperative Weed Management Areas.</w:t>
      </w:r>
    </w:p>
    <w:p w14:paraId="2B60AAE6" w14:textId="78BC1292" w:rsidR="00074AB5" w:rsidRDefault="00074AB5" w:rsidP="004B66B3">
      <w:pPr>
        <w:spacing w:line="240" w:lineRule="auto"/>
      </w:pPr>
      <w:r w:rsidRPr="00DD6B4C">
        <w:rPr>
          <w:b/>
        </w:rPr>
        <w:t>Limit of Request:</w:t>
      </w:r>
      <w:r>
        <w:t xml:space="preserve">  </w:t>
      </w:r>
      <w:r w:rsidR="004D5729">
        <w:t>$</w:t>
      </w:r>
      <w:r w:rsidR="00F75810">
        <w:t>10</w:t>
      </w:r>
      <w:r w:rsidR="00B17D5B">
        <w:t>,000</w:t>
      </w:r>
    </w:p>
    <w:p w14:paraId="36891664" w14:textId="58C394FC" w:rsidR="00074AB5" w:rsidRDefault="00074AB5" w:rsidP="006E6026">
      <w:pPr>
        <w:spacing w:line="240" w:lineRule="auto"/>
      </w:pPr>
      <w:r w:rsidRPr="00DD6B4C">
        <w:rPr>
          <w:b/>
        </w:rPr>
        <w:t>Due Date:</w:t>
      </w:r>
      <w:r>
        <w:t xml:space="preserve">  </w:t>
      </w:r>
      <w:r w:rsidR="005966CD">
        <w:t>March</w:t>
      </w:r>
      <w:r w:rsidR="00A824DE">
        <w:t xml:space="preserve"> </w:t>
      </w:r>
      <w:r w:rsidR="003361C6">
        <w:t>1</w:t>
      </w:r>
      <w:r w:rsidR="005966CD">
        <w:t>4</w:t>
      </w:r>
      <w:r w:rsidR="00876866">
        <w:t>, 20</w:t>
      </w:r>
      <w:r w:rsidR="00C425A7">
        <w:t>2</w:t>
      </w:r>
      <w:r w:rsidR="005966CD">
        <w:t>1</w:t>
      </w:r>
    </w:p>
    <w:p w14:paraId="442CD631" w14:textId="77777777" w:rsidR="00074AB5" w:rsidRDefault="00074AB5" w:rsidP="004B66B3">
      <w:pPr>
        <w:spacing w:line="240" w:lineRule="auto"/>
        <w:rPr>
          <w:b/>
        </w:rPr>
      </w:pPr>
      <w:r w:rsidRPr="00DD6B4C">
        <w:rPr>
          <w:b/>
        </w:rPr>
        <w:t>Eligible Activities:</w:t>
      </w:r>
    </w:p>
    <w:p w14:paraId="3A2D0CAF" w14:textId="21601864" w:rsidR="00074AB5" w:rsidRDefault="00074AB5" w:rsidP="004B66B3">
      <w:pPr>
        <w:numPr>
          <w:ilvl w:val="0"/>
          <w:numId w:val="1"/>
        </w:numPr>
        <w:spacing w:after="0" w:line="240" w:lineRule="auto"/>
      </w:pPr>
      <w:r>
        <w:t>Early detection &amp; rapid response</w:t>
      </w:r>
      <w:r w:rsidR="00B17D5B">
        <w:t xml:space="preserve"> with treatment</w:t>
      </w:r>
      <w:r w:rsidR="00274EBC">
        <w:t>.</w:t>
      </w:r>
    </w:p>
    <w:p w14:paraId="6D4C6DEA" w14:textId="7E94669A" w:rsidR="00074AB5" w:rsidRDefault="00074AB5" w:rsidP="004B66B3">
      <w:pPr>
        <w:numPr>
          <w:ilvl w:val="0"/>
          <w:numId w:val="1"/>
        </w:numPr>
        <w:spacing w:after="0" w:line="240" w:lineRule="auto"/>
      </w:pPr>
      <w:r>
        <w:t>Treating critical acres that protect larger forested areas</w:t>
      </w:r>
      <w:r w:rsidR="00274EBC">
        <w:t>.</w:t>
      </w:r>
    </w:p>
    <w:p w14:paraId="282189C5" w14:textId="1E311D94" w:rsidR="00074AB5" w:rsidRDefault="00074AB5" w:rsidP="004B66B3">
      <w:pPr>
        <w:numPr>
          <w:ilvl w:val="0"/>
          <w:numId w:val="1"/>
        </w:numPr>
        <w:spacing w:after="0" w:line="240" w:lineRule="auto"/>
      </w:pPr>
      <w:r>
        <w:t>Monitoring and preventing the spread of small populations and new introductions</w:t>
      </w:r>
      <w:r w:rsidR="00274EBC">
        <w:t>.</w:t>
      </w:r>
    </w:p>
    <w:p w14:paraId="29AF0370" w14:textId="5D488584" w:rsidR="00074AB5" w:rsidRDefault="00074AB5" w:rsidP="004B66B3">
      <w:pPr>
        <w:numPr>
          <w:ilvl w:val="0"/>
          <w:numId w:val="1"/>
        </w:numPr>
        <w:spacing w:after="0" w:line="240" w:lineRule="auto"/>
      </w:pPr>
      <w:r>
        <w:t>Monitoring established infestations</w:t>
      </w:r>
      <w:r w:rsidR="00274EBC">
        <w:t>.</w:t>
      </w:r>
    </w:p>
    <w:p w14:paraId="3A23B45B" w14:textId="77777777" w:rsidR="00074AB5" w:rsidRDefault="00074AB5" w:rsidP="004B66B3">
      <w:pPr>
        <w:spacing w:after="0" w:line="240" w:lineRule="auto"/>
        <w:ind w:left="720"/>
      </w:pPr>
    </w:p>
    <w:p w14:paraId="5AB17D3D" w14:textId="77777777" w:rsidR="00F80FA4" w:rsidRDefault="00074AB5" w:rsidP="004B66B3">
      <w:pPr>
        <w:spacing w:line="240" w:lineRule="auto"/>
      </w:pPr>
      <w:r w:rsidRPr="00DD6B4C">
        <w:rPr>
          <w:b/>
        </w:rPr>
        <w:t>Prohibited Activities:</w:t>
      </w:r>
      <w:r>
        <w:t xml:space="preserve">  </w:t>
      </w:r>
    </w:p>
    <w:p w14:paraId="412EA3A1" w14:textId="661E73A9" w:rsidR="00CB1B73" w:rsidRDefault="003361C6" w:rsidP="00F80FA4">
      <w:pPr>
        <w:pStyle w:val="ListParagraph"/>
        <w:numPr>
          <w:ilvl w:val="0"/>
          <w:numId w:val="4"/>
        </w:numPr>
        <w:spacing w:line="240" w:lineRule="auto"/>
      </w:pPr>
      <w:r>
        <w:t xml:space="preserve">Grant </w:t>
      </w:r>
      <w:r w:rsidR="004D5729">
        <w:t xml:space="preserve">funds </w:t>
      </w:r>
      <w:r w:rsidR="00E131FB">
        <w:t>cannot be</w:t>
      </w:r>
      <w:bookmarkStart w:id="0" w:name="_GoBack"/>
      <w:bookmarkEnd w:id="0"/>
      <w:r w:rsidR="00E131FB">
        <w:t xml:space="preserve"> used on federal land as per USFS guidelines</w:t>
      </w:r>
      <w:r>
        <w:t xml:space="preserve">. </w:t>
      </w:r>
    </w:p>
    <w:p w14:paraId="404BF8DD" w14:textId="71ECF442" w:rsidR="00F80FA4" w:rsidRDefault="00F80FA4" w:rsidP="00F80FA4">
      <w:pPr>
        <w:spacing w:line="240" w:lineRule="auto"/>
      </w:pPr>
      <w:r>
        <w:rPr>
          <w:b/>
        </w:rPr>
        <w:t>Additional Requirements</w:t>
      </w:r>
      <w:r w:rsidRPr="00DD6B4C">
        <w:rPr>
          <w:b/>
        </w:rPr>
        <w:t>:</w:t>
      </w:r>
      <w:r>
        <w:t xml:space="preserve">  </w:t>
      </w:r>
    </w:p>
    <w:p w14:paraId="0A0EE885" w14:textId="77777777" w:rsidR="00F80FA4" w:rsidRDefault="003361C6" w:rsidP="00F80FA4">
      <w:pPr>
        <w:pStyle w:val="ListParagraph"/>
        <w:numPr>
          <w:ilvl w:val="0"/>
          <w:numId w:val="4"/>
        </w:numPr>
        <w:spacing w:line="240" w:lineRule="auto"/>
      </w:pPr>
      <w:r>
        <w:t>Grant funds may not be used to purchase food.</w:t>
      </w:r>
    </w:p>
    <w:p w14:paraId="3A155E84" w14:textId="58922DDD" w:rsidR="00F80FA4" w:rsidRDefault="00F80FA4" w:rsidP="00F80FA4">
      <w:pPr>
        <w:pStyle w:val="ListParagraph"/>
        <w:numPr>
          <w:ilvl w:val="0"/>
          <w:numId w:val="4"/>
        </w:numPr>
        <w:spacing w:line="240" w:lineRule="auto"/>
      </w:pPr>
      <w:r w:rsidRPr="00274EBC">
        <w:t>Suppl</w:t>
      </w:r>
      <w:r>
        <w:t xml:space="preserve">y costs need to tie directly to the project description. </w:t>
      </w:r>
      <w:r w:rsidRPr="00F80FA4">
        <w:rPr>
          <w:color w:val="FF0000"/>
        </w:rPr>
        <w:t>(New)</w:t>
      </w:r>
    </w:p>
    <w:p w14:paraId="4D5E2C3C" w14:textId="235A0646" w:rsidR="00CB1B73" w:rsidRDefault="00F80FA4" w:rsidP="00CB1B73">
      <w:pPr>
        <w:pStyle w:val="ListParagraph"/>
        <w:numPr>
          <w:ilvl w:val="0"/>
          <w:numId w:val="3"/>
        </w:numPr>
        <w:spacing w:line="240" w:lineRule="auto"/>
      </w:pPr>
      <w:r>
        <w:t>Equipment requests need to be approved prior to the grant request.</w:t>
      </w:r>
    </w:p>
    <w:p w14:paraId="28B42E1E" w14:textId="5CC68B16" w:rsidR="00F80FA4" w:rsidRDefault="00F80FA4" w:rsidP="00CB1B73">
      <w:pPr>
        <w:pStyle w:val="ListParagraph"/>
        <w:numPr>
          <w:ilvl w:val="0"/>
          <w:numId w:val="3"/>
        </w:numPr>
        <w:spacing w:line="240" w:lineRule="auto"/>
      </w:pPr>
      <w:r>
        <w:t xml:space="preserve">Funds for labor will require a labor sheet attached to receive payment. </w:t>
      </w:r>
      <w:r w:rsidRPr="00F80FA4">
        <w:rPr>
          <w:color w:val="FF0000"/>
        </w:rPr>
        <w:t>(New)</w:t>
      </w:r>
    </w:p>
    <w:p w14:paraId="3198586A" w14:textId="77777777" w:rsidR="00DA5BE6" w:rsidRPr="00196B38" w:rsidRDefault="00074AB5" w:rsidP="00196B38">
      <w:pPr>
        <w:spacing w:after="0" w:line="240" w:lineRule="auto"/>
        <w:rPr>
          <w:b/>
        </w:rPr>
      </w:pPr>
      <w:r w:rsidRPr="00DD6B4C">
        <w:rPr>
          <w:b/>
        </w:rPr>
        <w:t xml:space="preserve">Criteria for Selection: </w:t>
      </w:r>
    </w:p>
    <w:p w14:paraId="37C181DB" w14:textId="7BCD926F" w:rsidR="00F80FA4" w:rsidRPr="00F80FA4" w:rsidRDefault="00196B38" w:rsidP="001C6DB2">
      <w:pPr>
        <w:numPr>
          <w:ilvl w:val="0"/>
          <w:numId w:val="2"/>
        </w:numPr>
        <w:spacing w:after="0" w:line="240" w:lineRule="auto"/>
      </w:pPr>
      <w:r w:rsidRPr="00F80FA4">
        <w:t>Application must include</w:t>
      </w:r>
      <w:r w:rsidR="00074AB5" w:rsidRPr="00F80FA4">
        <w:t xml:space="preserve"> a</w:t>
      </w:r>
      <w:r w:rsidR="00F80FA4" w:rsidRPr="00F80FA4">
        <w:t xml:space="preserve"> Utah</w:t>
      </w:r>
      <w:r w:rsidR="00074AB5" w:rsidRPr="00F80FA4">
        <w:t xml:space="preserve"> </w:t>
      </w:r>
      <w:r w:rsidR="00274EBC" w:rsidRPr="00F80FA4">
        <w:t>SIIPA</w:t>
      </w:r>
      <w:r w:rsidR="00F80FA4" w:rsidRPr="00F80FA4">
        <w:t xml:space="preserve"> Geodatabase file</w:t>
      </w:r>
      <w:r w:rsidR="00FC506E" w:rsidRPr="00F80FA4">
        <w:t>.</w:t>
      </w:r>
      <w:r w:rsidR="00F80FA4">
        <w:t xml:space="preserve"> </w:t>
      </w:r>
      <w:r w:rsidR="00F80FA4" w:rsidRPr="00F80FA4">
        <w:rPr>
          <w:color w:val="FF0000"/>
        </w:rPr>
        <w:t>(New)</w:t>
      </w:r>
    </w:p>
    <w:p w14:paraId="3C84B53F" w14:textId="1877965A" w:rsidR="00074AB5" w:rsidRPr="00F80FA4" w:rsidRDefault="00F80FA4" w:rsidP="001C6DB2">
      <w:pPr>
        <w:numPr>
          <w:ilvl w:val="0"/>
          <w:numId w:val="2"/>
        </w:numPr>
        <w:spacing w:after="0" w:line="240" w:lineRule="auto"/>
      </w:pPr>
      <w:r w:rsidRPr="00F80FA4">
        <w:t>Application must include a Utah SIIPA Project Report file.</w:t>
      </w:r>
      <w:r w:rsidR="00FC506E" w:rsidRPr="00F80FA4">
        <w:t xml:space="preserve"> </w:t>
      </w:r>
      <w:r w:rsidRPr="00F80FA4">
        <w:rPr>
          <w:color w:val="FF0000"/>
        </w:rPr>
        <w:t>(New)</w:t>
      </w:r>
    </w:p>
    <w:p w14:paraId="4A2A0A74" w14:textId="77777777" w:rsidR="00074AB5" w:rsidRDefault="00074AB5" w:rsidP="004B66B3">
      <w:pPr>
        <w:numPr>
          <w:ilvl w:val="0"/>
          <w:numId w:val="2"/>
        </w:numPr>
        <w:spacing w:after="0" w:line="240" w:lineRule="auto"/>
      </w:pPr>
      <w:r>
        <w:t>County or Counties involved must have an active Weed Board</w:t>
      </w:r>
    </w:p>
    <w:p w14:paraId="49DFD271" w14:textId="77777777" w:rsidR="00074AB5" w:rsidRDefault="00074AB5" w:rsidP="004B66B3">
      <w:pPr>
        <w:numPr>
          <w:ilvl w:val="0"/>
          <w:numId w:val="2"/>
        </w:numPr>
        <w:spacing w:after="0" w:line="240" w:lineRule="auto"/>
      </w:pPr>
      <w:r>
        <w:t>Applicant must match grant dollars at least 1:1 (match may be non-cash)</w:t>
      </w:r>
    </w:p>
    <w:p w14:paraId="2A990BC6" w14:textId="481A7A31" w:rsidR="00074AB5" w:rsidRDefault="00074AB5" w:rsidP="004B66B3">
      <w:pPr>
        <w:numPr>
          <w:ilvl w:val="0"/>
          <w:numId w:val="2"/>
        </w:numPr>
        <w:spacing w:after="0" w:line="240" w:lineRule="auto"/>
      </w:pPr>
      <w:r>
        <w:t xml:space="preserve">Project must be in </w:t>
      </w:r>
      <w:r w:rsidR="00257464">
        <w:t xml:space="preserve">non-federal </w:t>
      </w:r>
      <w:r>
        <w:t>forested areas with 10% canopy cover or lands adjacent or associated with the forested lands.</w:t>
      </w:r>
    </w:p>
    <w:p w14:paraId="4C6572C9" w14:textId="544E2FB3" w:rsidR="001C6DB2" w:rsidRDefault="001C6DB2" w:rsidP="004B66B3">
      <w:pPr>
        <w:numPr>
          <w:ilvl w:val="0"/>
          <w:numId w:val="2"/>
        </w:numPr>
        <w:spacing w:after="0" w:line="240" w:lineRule="auto"/>
      </w:pPr>
      <w:r>
        <w:t>Weed point</w:t>
      </w:r>
      <w:r w:rsidR="00B17D5B">
        <w:t>s</w:t>
      </w:r>
      <w:r>
        <w:t xml:space="preserve"> are to be sent </w:t>
      </w:r>
      <w:r w:rsidR="003361C6">
        <w:t xml:space="preserve">or updated </w:t>
      </w:r>
      <w:r>
        <w:t>to EDDMa</w:t>
      </w:r>
      <w:r w:rsidR="003361C6">
        <w:t>pS</w:t>
      </w:r>
      <w:r>
        <w:t xml:space="preserve"> and be documented in report.</w:t>
      </w:r>
    </w:p>
    <w:p w14:paraId="6AF16A46" w14:textId="6CBD1E6D" w:rsidR="00074AB5" w:rsidRDefault="00074AB5" w:rsidP="004B66B3">
      <w:pPr>
        <w:numPr>
          <w:ilvl w:val="0"/>
          <w:numId w:val="2"/>
        </w:numPr>
        <w:spacing w:after="0" w:line="240" w:lineRule="auto"/>
      </w:pPr>
      <w:r>
        <w:t xml:space="preserve">Project must be </w:t>
      </w:r>
      <w:r w:rsidR="00257464">
        <w:t>completed,</w:t>
      </w:r>
      <w:r>
        <w:t xml:space="preserve"> and a final repo</w:t>
      </w:r>
      <w:r w:rsidR="00570550">
        <w:t>rt submitted by November 1, 20</w:t>
      </w:r>
      <w:r w:rsidR="003361C6">
        <w:t>20</w:t>
      </w:r>
      <w:r>
        <w:t>.</w:t>
      </w:r>
    </w:p>
    <w:p w14:paraId="4A86F6CA" w14:textId="77777777" w:rsidR="00074AB5" w:rsidRDefault="00074AB5" w:rsidP="004B66B3">
      <w:pPr>
        <w:spacing w:after="0" w:line="240" w:lineRule="auto"/>
      </w:pPr>
    </w:p>
    <w:p w14:paraId="36B68ADC" w14:textId="409E74BB" w:rsidR="00593278" w:rsidRDefault="00DD6B4C" w:rsidP="004B66B3">
      <w:pPr>
        <w:spacing w:line="240" w:lineRule="auto"/>
      </w:pPr>
      <w:r>
        <w:t>20</w:t>
      </w:r>
      <w:r w:rsidR="003361C6">
        <w:t>20</w:t>
      </w:r>
      <w:r>
        <w:t xml:space="preserve"> </w:t>
      </w:r>
      <w:r w:rsidR="00074AB5" w:rsidRPr="00BF681E">
        <w:t xml:space="preserve">Grant Application forms </w:t>
      </w:r>
      <w:r w:rsidR="00593278">
        <w:t xml:space="preserve">will be sent to </w:t>
      </w:r>
      <w:r w:rsidR="003361C6">
        <w:t xml:space="preserve">the </w:t>
      </w:r>
      <w:r w:rsidR="00593278">
        <w:t>weed supervisors in attachments.</w:t>
      </w:r>
      <w:r w:rsidR="00074AB5">
        <w:t xml:space="preserve"> </w:t>
      </w:r>
    </w:p>
    <w:p w14:paraId="13F9EDD8" w14:textId="77777777" w:rsidR="00DD6B4C" w:rsidRPr="00593278" w:rsidRDefault="00593278" w:rsidP="004B66B3">
      <w:pPr>
        <w:spacing w:line="240" w:lineRule="auto"/>
        <w:rPr>
          <w:sz w:val="28"/>
          <w:szCs w:val="28"/>
        </w:rPr>
      </w:pPr>
      <w:r w:rsidRPr="00593278">
        <w:rPr>
          <w:sz w:val="28"/>
          <w:szCs w:val="28"/>
        </w:rPr>
        <w:lastRenderedPageBreak/>
        <w:t>P</w:t>
      </w:r>
      <w:r w:rsidR="00074AB5" w:rsidRPr="00593278">
        <w:rPr>
          <w:sz w:val="28"/>
          <w:szCs w:val="28"/>
        </w:rPr>
        <w:t xml:space="preserve">lease email to:  </w:t>
      </w:r>
      <w:hyperlink r:id="rId7" w:history="1">
        <w:r w:rsidR="00B17D5B" w:rsidRPr="00B0161A">
          <w:rPr>
            <w:rStyle w:val="Hyperlink"/>
            <w:sz w:val="28"/>
            <w:szCs w:val="28"/>
          </w:rPr>
          <w:t>jrcaldwell@tooeleco.org</w:t>
        </w:r>
      </w:hyperlink>
      <w:r w:rsidR="00074AB5" w:rsidRPr="00593278">
        <w:rPr>
          <w:sz w:val="28"/>
          <w:szCs w:val="28"/>
        </w:rPr>
        <w:t xml:space="preserve"> </w:t>
      </w:r>
      <w:r w:rsidRPr="00593278">
        <w:rPr>
          <w:b/>
          <w:sz w:val="28"/>
          <w:szCs w:val="28"/>
        </w:rPr>
        <w:t xml:space="preserve">as Word document only as they are easier for Rosann to </w:t>
      </w:r>
      <w:r>
        <w:rPr>
          <w:b/>
          <w:sz w:val="28"/>
          <w:szCs w:val="28"/>
        </w:rPr>
        <w:t>work with.</w:t>
      </w:r>
      <w:r w:rsidRPr="00593278">
        <w:rPr>
          <w:b/>
          <w:sz w:val="28"/>
          <w:szCs w:val="28"/>
        </w:rPr>
        <w:t xml:space="preserve"> </w:t>
      </w:r>
    </w:p>
    <w:p w14:paraId="76263BBA" w14:textId="77777777" w:rsidR="00074AB5" w:rsidRPr="00074AB5" w:rsidRDefault="00DD6B4C" w:rsidP="004B66B3">
      <w:pPr>
        <w:spacing w:line="240" w:lineRule="auto"/>
      </w:pPr>
      <w:r>
        <w:t>All grant awards are subject to availability of funds.</w:t>
      </w:r>
      <w:r w:rsidR="00074AB5" w:rsidRPr="00BF681E">
        <w:rPr>
          <w:color w:val="FF6600"/>
        </w:rPr>
        <w:t xml:space="preserve">  </w:t>
      </w:r>
      <w:r w:rsidR="00074AB5" w:rsidRPr="00BF681E">
        <w:rPr>
          <w:color w:val="FF6600"/>
        </w:rPr>
        <w:tab/>
      </w:r>
    </w:p>
    <w:p w14:paraId="33CE3A9E" w14:textId="77777777" w:rsidR="00196B38" w:rsidRDefault="004B66B3" w:rsidP="00FC5C73">
      <w:pPr>
        <w:spacing w:line="240" w:lineRule="auto"/>
      </w:pPr>
      <w:r w:rsidRPr="00BF681E">
        <w:t>Sincerely,</w:t>
      </w:r>
    </w:p>
    <w:p w14:paraId="09AB968B" w14:textId="77777777" w:rsidR="00074AB5" w:rsidRDefault="00B17D5B" w:rsidP="00FC5C73">
      <w:pPr>
        <w:spacing w:line="240" w:lineRule="auto"/>
      </w:pPr>
      <w:r>
        <w:t>Jerry Caldwell</w:t>
      </w:r>
      <w:r w:rsidR="00196B38">
        <w:t>,</w:t>
      </w:r>
      <w:r w:rsidR="00FB09E5">
        <w:t xml:space="preserve"> </w:t>
      </w:r>
      <w:r w:rsidR="00FC5C73">
        <w:t xml:space="preserve">UWSA President </w:t>
      </w:r>
    </w:p>
    <w:sectPr w:rsidR="00074AB5" w:rsidSect="004B66B3">
      <w:head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DC585" w14:textId="77777777" w:rsidR="00091385" w:rsidRDefault="00091385" w:rsidP="00470AF7">
      <w:pPr>
        <w:spacing w:after="0" w:line="240" w:lineRule="auto"/>
      </w:pPr>
      <w:r>
        <w:separator/>
      </w:r>
    </w:p>
  </w:endnote>
  <w:endnote w:type="continuationSeparator" w:id="0">
    <w:p w14:paraId="34B8B867" w14:textId="77777777" w:rsidR="00091385" w:rsidRDefault="00091385" w:rsidP="00470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1C575" w14:textId="77777777" w:rsidR="00091385" w:rsidRDefault="00091385" w:rsidP="00470AF7">
      <w:pPr>
        <w:spacing w:after="0" w:line="240" w:lineRule="auto"/>
      </w:pPr>
      <w:r>
        <w:separator/>
      </w:r>
    </w:p>
  </w:footnote>
  <w:footnote w:type="continuationSeparator" w:id="0">
    <w:p w14:paraId="76285B6E" w14:textId="77777777" w:rsidR="00091385" w:rsidRDefault="00091385" w:rsidP="00470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A9E6C" w14:textId="77777777" w:rsidR="00470AF7" w:rsidRDefault="00635EA7" w:rsidP="00635EA7">
    <w:pPr>
      <w:pStyle w:val="Header"/>
      <w:jc w:val="center"/>
    </w:pPr>
    <w:r>
      <w:rPr>
        <w:noProof/>
      </w:rPr>
      <w:drawing>
        <wp:inline distT="0" distB="0" distL="0" distR="0" wp14:anchorId="6BEE02D5" wp14:editId="24EF9A7E">
          <wp:extent cx="2055393" cy="1024128"/>
          <wp:effectExtent l="0" t="0" r="2540" b="5080"/>
          <wp:docPr id="1" name="Picture 1" descr="A picture containing clipart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1249" cy="1046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07CDD"/>
    <w:multiLevelType w:val="hybridMultilevel"/>
    <w:tmpl w:val="A34E5F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154AD"/>
    <w:multiLevelType w:val="hybridMultilevel"/>
    <w:tmpl w:val="6A6E9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10403"/>
    <w:multiLevelType w:val="hybridMultilevel"/>
    <w:tmpl w:val="225A5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193740"/>
    <w:multiLevelType w:val="hybridMultilevel"/>
    <w:tmpl w:val="B7F24E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AB5"/>
    <w:rsid w:val="0001096B"/>
    <w:rsid w:val="00074AB5"/>
    <w:rsid w:val="00091385"/>
    <w:rsid w:val="00091DC6"/>
    <w:rsid w:val="000A7179"/>
    <w:rsid w:val="00174B46"/>
    <w:rsid w:val="00196B38"/>
    <w:rsid w:val="001C6DB2"/>
    <w:rsid w:val="001E0E26"/>
    <w:rsid w:val="00204572"/>
    <w:rsid w:val="00210AB4"/>
    <w:rsid w:val="0021133D"/>
    <w:rsid w:val="00214223"/>
    <w:rsid w:val="00257464"/>
    <w:rsid w:val="002704DA"/>
    <w:rsid w:val="00274EBC"/>
    <w:rsid w:val="002A4724"/>
    <w:rsid w:val="002C23FB"/>
    <w:rsid w:val="002D157B"/>
    <w:rsid w:val="00303A6E"/>
    <w:rsid w:val="003361C6"/>
    <w:rsid w:val="0037036C"/>
    <w:rsid w:val="003F08BF"/>
    <w:rsid w:val="00435B76"/>
    <w:rsid w:val="00470AF7"/>
    <w:rsid w:val="004B66B3"/>
    <w:rsid w:val="004D5729"/>
    <w:rsid w:val="005326AF"/>
    <w:rsid w:val="005360EB"/>
    <w:rsid w:val="00541BF8"/>
    <w:rsid w:val="00570550"/>
    <w:rsid w:val="00593278"/>
    <w:rsid w:val="005966CD"/>
    <w:rsid w:val="005B02A0"/>
    <w:rsid w:val="005B341A"/>
    <w:rsid w:val="005B4837"/>
    <w:rsid w:val="005D6C9C"/>
    <w:rsid w:val="00614A07"/>
    <w:rsid w:val="00625655"/>
    <w:rsid w:val="00635EA7"/>
    <w:rsid w:val="0069469E"/>
    <w:rsid w:val="006D3435"/>
    <w:rsid w:val="006E6026"/>
    <w:rsid w:val="0072681A"/>
    <w:rsid w:val="0075753B"/>
    <w:rsid w:val="00787487"/>
    <w:rsid w:val="00787C7D"/>
    <w:rsid w:val="007C4E01"/>
    <w:rsid w:val="007E4A3D"/>
    <w:rsid w:val="00844982"/>
    <w:rsid w:val="00857E4B"/>
    <w:rsid w:val="00876866"/>
    <w:rsid w:val="008F4C10"/>
    <w:rsid w:val="008F55A4"/>
    <w:rsid w:val="00904BC7"/>
    <w:rsid w:val="009629AA"/>
    <w:rsid w:val="00967F30"/>
    <w:rsid w:val="009853ED"/>
    <w:rsid w:val="00986B88"/>
    <w:rsid w:val="009F1AB8"/>
    <w:rsid w:val="00A04023"/>
    <w:rsid w:val="00A824DE"/>
    <w:rsid w:val="00A932C2"/>
    <w:rsid w:val="00AA0556"/>
    <w:rsid w:val="00AA0613"/>
    <w:rsid w:val="00AF7E7E"/>
    <w:rsid w:val="00B17D5B"/>
    <w:rsid w:val="00B20050"/>
    <w:rsid w:val="00B32448"/>
    <w:rsid w:val="00B329B2"/>
    <w:rsid w:val="00B5483B"/>
    <w:rsid w:val="00B615F4"/>
    <w:rsid w:val="00B70F7E"/>
    <w:rsid w:val="00BC795D"/>
    <w:rsid w:val="00BD63B8"/>
    <w:rsid w:val="00C425A7"/>
    <w:rsid w:val="00C53482"/>
    <w:rsid w:val="00CB1B73"/>
    <w:rsid w:val="00D77C3F"/>
    <w:rsid w:val="00DA5BE6"/>
    <w:rsid w:val="00DD6B4C"/>
    <w:rsid w:val="00E131FB"/>
    <w:rsid w:val="00F16899"/>
    <w:rsid w:val="00F75810"/>
    <w:rsid w:val="00F80FA4"/>
    <w:rsid w:val="00F94774"/>
    <w:rsid w:val="00FB09E5"/>
    <w:rsid w:val="00FC4003"/>
    <w:rsid w:val="00FC506E"/>
    <w:rsid w:val="00FC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B537E9"/>
  <w15:docId w15:val="{6CE5DE51-7CBF-4E0B-B4B8-40C9CFA2A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74A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0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AF7"/>
  </w:style>
  <w:style w:type="paragraph" w:styleId="Footer">
    <w:name w:val="footer"/>
    <w:basedOn w:val="Normal"/>
    <w:link w:val="FooterChar"/>
    <w:uiPriority w:val="99"/>
    <w:unhideWhenUsed/>
    <w:rsid w:val="00470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AF7"/>
  </w:style>
  <w:style w:type="paragraph" w:styleId="BalloonText">
    <w:name w:val="Balloon Text"/>
    <w:basedOn w:val="Normal"/>
    <w:link w:val="BalloonTextChar"/>
    <w:uiPriority w:val="99"/>
    <w:semiHidden/>
    <w:unhideWhenUsed/>
    <w:rsid w:val="00470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AF7"/>
    <w:rPr>
      <w:rFonts w:ascii="Tahoma" w:hAnsi="Tahoma" w:cs="Tahoma"/>
      <w:sz w:val="16"/>
      <w:szCs w:val="16"/>
    </w:rPr>
  </w:style>
  <w:style w:type="character" w:customStyle="1" w:styleId="Mention1">
    <w:name w:val="Mention1"/>
    <w:basedOn w:val="DefaultParagraphFont"/>
    <w:uiPriority w:val="99"/>
    <w:semiHidden/>
    <w:unhideWhenUsed/>
    <w:rsid w:val="007E4A3D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B09E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B1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rcaldwell@tooelec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</dc:creator>
  <cp:lastModifiedBy>Jerry R. Caldwell</cp:lastModifiedBy>
  <cp:revision>3</cp:revision>
  <cp:lastPrinted>2019-01-30T00:03:00Z</cp:lastPrinted>
  <dcterms:created xsi:type="dcterms:W3CDTF">2021-01-13T14:23:00Z</dcterms:created>
  <dcterms:modified xsi:type="dcterms:W3CDTF">2021-01-14T20:20:00Z</dcterms:modified>
</cp:coreProperties>
</file>